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70561E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2</w:t>
            </w:r>
            <w:r w:rsidR="0070561E">
              <w:rPr>
                <w:b/>
              </w:rPr>
              <w:t>8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15658F">
              <w:rPr>
                <w:b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E332DA" w:rsidRPr="00E332DA">
              <w:rPr>
                <w:b/>
              </w:rPr>
              <w:t>Технологические отходы, содержащие драгоценные металлы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E332DA" w:rsidP="00D84857">
            <w:pPr>
              <w:spacing w:line="260" w:lineRule="exact"/>
              <w:ind w:left="-70" w:right="-82"/>
              <w:jc w:val="center"/>
            </w:pPr>
            <w:r>
              <w:t>Порошок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E332DA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482EE3">
      <w:pPr>
        <w:spacing w:before="120" w:after="120"/>
        <w:ind w:right="50"/>
        <w:jc w:val="both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4E68EE">
        <w:rPr>
          <w:rFonts w:cs="Times New Roman"/>
          <w:sz w:val="20"/>
          <w:szCs w:val="20"/>
        </w:rPr>
        <w:t xml:space="preserve">порошка </w:t>
      </w:r>
      <w:r w:rsidR="0037711A" w:rsidRPr="0037711A">
        <w:rPr>
          <w:rFonts w:cs="Times New Roman"/>
          <w:sz w:val="20"/>
          <w:szCs w:val="20"/>
        </w:rPr>
        <w:t>с размерами частиц не более 200 мкм</w:t>
      </w:r>
      <w:r w:rsidR="003D5343" w:rsidRPr="003D5343">
        <w:rPr>
          <w:rFonts w:cs="Times New Roman"/>
          <w:sz w:val="20"/>
          <w:szCs w:val="20"/>
        </w:rPr>
        <w:t xml:space="preserve"> массой </w:t>
      </w:r>
      <w:r w:rsidR="0037711A">
        <w:rPr>
          <w:rFonts w:cs="Times New Roman"/>
          <w:sz w:val="20"/>
          <w:szCs w:val="20"/>
        </w:rPr>
        <w:t>10</w:t>
      </w:r>
      <w:r w:rsidR="003D5343" w:rsidRPr="003D5343">
        <w:rPr>
          <w:rFonts w:cs="Times New Roman"/>
          <w:sz w:val="20"/>
          <w:szCs w:val="20"/>
        </w:rPr>
        <w:t xml:space="preserve"> г</w:t>
      </w:r>
      <w:r w:rsidR="00D84857" w:rsidRPr="003D5343">
        <w:rPr>
          <w:rFonts w:cs="Times New Roman"/>
          <w:sz w:val="20"/>
          <w:szCs w:val="20"/>
        </w:rPr>
        <w:t>. Мо</w:t>
      </w:r>
      <w:r w:rsidR="00E0724F">
        <w:rPr>
          <w:rFonts w:cs="Times New Roman"/>
          <w:sz w:val="20"/>
          <w:szCs w:val="20"/>
        </w:rPr>
        <w:t>же</w:t>
      </w:r>
      <w:r w:rsidR="00D84857" w:rsidRPr="003D5343">
        <w:rPr>
          <w:rFonts w:cs="Times New Roman"/>
          <w:sz w:val="20"/>
          <w:szCs w:val="20"/>
        </w:rPr>
        <w:t>т быть</w:t>
      </w:r>
      <w:r w:rsidR="00D84857">
        <w:rPr>
          <w:rFonts w:cs="Times New Roman"/>
          <w:sz w:val="20"/>
          <w:szCs w:val="20"/>
        </w:rPr>
        <w:t xml:space="preserve"> предоставлен</w:t>
      </w:r>
      <w:r w:rsidR="00E0724F">
        <w:rPr>
          <w:rFonts w:cs="Times New Roman"/>
          <w:sz w:val="20"/>
          <w:szCs w:val="20"/>
        </w:rPr>
        <w:t>о</w:t>
      </w:r>
      <w:r w:rsidR="00D84857">
        <w:rPr>
          <w:rFonts w:cs="Times New Roman"/>
          <w:sz w:val="20"/>
          <w:szCs w:val="20"/>
        </w:rPr>
        <w:t xml:space="preserve"> дополнительное количество образца ПК </w:t>
      </w:r>
      <w:r w:rsidR="00751FD0" w:rsidRPr="00751FD0">
        <w:rPr>
          <w:rFonts w:cs="Times New Roman"/>
          <w:sz w:val="20"/>
          <w:szCs w:val="20"/>
        </w:rPr>
        <w:t xml:space="preserve">по требованию участника </w:t>
      </w:r>
      <w:r w:rsidR="00751FD0">
        <w:rPr>
          <w:rFonts w:cs="Times New Roman"/>
          <w:sz w:val="20"/>
          <w:szCs w:val="20"/>
        </w:rPr>
        <w:t>за дополнительную плату</w:t>
      </w:r>
      <w:r w:rsidR="00162F33">
        <w:rPr>
          <w:rFonts w:cs="Times New Roman"/>
          <w:sz w:val="20"/>
          <w:szCs w:val="20"/>
        </w:rPr>
        <w:t>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</w:t>
            </w:r>
            <w:bookmarkStart w:id="0" w:name="_GoBack"/>
            <w:bookmarkEnd w:id="0"/>
            <w:r w:rsidRPr="00805DD9">
              <w:rPr>
                <w:bCs/>
              </w:rPr>
              <w:t>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</w:p>
    <w:p w:rsidR="00D667DC" w:rsidRDefault="00D667DC" w:rsidP="00D667DC">
      <w:pPr>
        <w:pStyle w:val="a3"/>
        <w:rPr>
          <w:sz w:val="28"/>
          <w:szCs w:val="28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910FC0" w:rsidRDefault="00D667DC" w:rsidP="00910FC0">
      <w:pPr>
        <w:jc w:val="both"/>
        <w:rPr>
          <w:color w:val="000000"/>
        </w:rPr>
      </w:pPr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  <w:r w:rsidR="00910FC0">
        <w:br/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</w:t>
      </w:r>
    </w:p>
    <w:p w:rsidR="00D667DC" w:rsidRPr="00DE0F75" w:rsidRDefault="00A408FC" w:rsidP="00910FC0">
      <w:pPr>
        <w:jc w:val="both"/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9C3F3F">
        <w:rPr>
          <w:b/>
          <w:u w:val="single"/>
        </w:rPr>
        <w:t>июл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9F4B3B">
        <w:rPr>
          <w:b/>
          <w:u w:val="single"/>
        </w:rPr>
        <w:t>1</w:t>
      </w:r>
      <w:r w:rsidR="00D667DC" w:rsidRPr="00DE0F75">
        <w:rPr>
          <w:b/>
          <w:u w:val="single"/>
        </w:rPr>
        <w:t xml:space="preserve"> г.</w:t>
      </w:r>
    </w:p>
    <w:p w:rsidR="00D84857" w:rsidRPr="0036529C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Pr="0036529C">
        <w:rPr>
          <w:b/>
          <w:u w:val="single"/>
        </w:rPr>
        <w:t>1</w:t>
      </w:r>
      <w:r w:rsidR="00D667DC" w:rsidRPr="0036529C">
        <w:rPr>
          <w:b/>
          <w:u w:val="single"/>
        </w:rPr>
        <w:t xml:space="preserve"> </w:t>
      </w:r>
      <w:r w:rsidR="00103F26" w:rsidRPr="0036529C">
        <w:rPr>
          <w:b/>
          <w:u w:val="single"/>
        </w:rPr>
        <w:t>ок</w:t>
      </w:r>
      <w:r w:rsidR="009C3F3F" w:rsidRPr="0036529C">
        <w:rPr>
          <w:b/>
          <w:u w:val="single"/>
        </w:rPr>
        <w:t>тябр</w:t>
      </w:r>
      <w:r w:rsidRPr="0036529C">
        <w:rPr>
          <w:b/>
          <w:u w:val="single"/>
        </w:rPr>
        <w:t>я</w:t>
      </w:r>
      <w:r w:rsidR="00D667DC" w:rsidRPr="0036529C">
        <w:rPr>
          <w:b/>
          <w:u w:val="single"/>
        </w:rPr>
        <w:t xml:space="preserve"> 202</w:t>
      </w:r>
      <w:r w:rsidRPr="0036529C">
        <w:rPr>
          <w:b/>
          <w:u w:val="single"/>
        </w:rPr>
        <w:t>1</w:t>
      </w:r>
      <w:r w:rsidR="00D667DC" w:rsidRPr="0036529C">
        <w:rPr>
          <w:b/>
          <w:u w:val="single"/>
        </w:rPr>
        <w:t xml:space="preserve"> г.</w:t>
      </w:r>
    </w:p>
    <w:sectPr w:rsidR="00D84857" w:rsidRPr="003652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6529C"/>
    <w:rsid w:val="00371980"/>
    <w:rsid w:val="0037711A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482EE3"/>
    <w:rsid w:val="004B2BA5"/>
    <w:rsid w:val="004E68EE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0561E"/>
    <w:rsid w:val="007474AB"/>
    <w:rsid w:val="00751FD0"/>
    <w:rsid w:val="0077281E"/>
    <w:rsid w:val="007811AE"/>
    <w:rsid w:val="007E067F"/>
    <w:rsid w:val="00805DD9"/>
    <w:rsid w:val="008216E0"/>
    <w:rsid w:val="00830524"/>
    <w:rsid w:val="00851300"/>
    <w:rsid w:val="0085658C"/>
    <w:rsid w:val="008E4565"/>
    <w:rsid w:val="008E7F76"/>
    <w:rsid w:val="00910D5E"/>
    <w:rsid w:val="00910FC0"/>
    <w:rsid w:val="00943BDA"/>
    <w:rsid w:val="009B46F8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C32D5"/>
    <w:rsid w:val="00AD6088"/>
    <w:rsid w:val="00BB2E67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667DC"/>
    <w:rsid w:val="00D81A46"/>
    <w:rsid w:val="00D84857"/>
    <w:rsid w:val="00E0724F"/>
    <w:rsid w:val="00E151FF"/>
    <w:rsid w:val="00E332DA"/>
    <w:rsid w:val="00E413FC"/>
    <w:rsid w:val="00E41EBA"/>
    <w:rsid w:val="00E4342A"/>
    <w:rsid w:val="00E75EC5"/>
    <w:rsid w:val="00EE6C43"/>
    <w:rsid w:val="00F01CF3"/>
    <w:rsid w:val="00F221FE"/>
    <w:rsid w:val="00F50CA0"/>
    <w:rsid w:val="00F72972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10</cp:revision>
  <dcterms:created xsi:type="dcterms:W3CDTF">2020-12-30T03:59:00Z</dcterms:created>
  <dcterms:modified xsi:type="dcterms:W3CDTF">2021-04-12T04:54:00Z</dcterms:modified>
</cp:coreProperties>
</file>